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D43D9" w14:textId="214E10B7" w:rsidR="00BC58F7" w:rsidRPr="007E395A" w:rsidRDefault="00BC58F7" w:rsidP="00BC58F7">
      <w:pPr>
        <w:jc w:val="both"/>
        <w:rPr>
          <w:b/>
        </w:rPr>
      </w:pPr>
      <w:r w:rsidRPr="007E395A">
        <w:rPr>
          <w:b/>
        </w:rPr>
        <w:t xml:space="preserve">Polacy nie mają świadomości istnienia polskiego dziedzictwa kulturowego za granicą – </w:t>
      </w:r>
      <w:r>
        <w:rPr>
          <w:b/>
        </w:rPr>
        <w:t xml:space="preserve">wynika </w:t>
      </w:r>
      <w:r w:rsidR="00B330AD">
        <w:rPr>
          <w:b/>
        </w:rPr>
        <w:br/>
      </w:r>
      <w:bookmarkStart w:id="0" w:name="_GoBack"/>
      <w:bookmarkEnd w:id="0"/>
      <w:r>
        <w:rPr>
          <w:b/>
        </w:rPr>
        <w:t xml:space="preserve">z </w:t>
      </w:r>
      <w:r w:rsidRPr="007E395A">
        <w:rPr>
          <w:b/>
        </w:rPr>
        <w:t>bada</w:t>
      </w:r>
      <w:r>
        <w:rPr>
          <w:b/>
        </w:rPr>
        <w:t>nia</w:t>
      </w:r>
      <w:r w:rsidRPr="007E395A">
        <w:rPr>
          <w:b/>
        </w:rPr>
        <w:t xml:space="preserve"> Instytutu POLONIKA</w:t>
      </w:r>
    </w:p>
    <w:p w14:paraId="7960E03A" w14:textId="04D511BF" w:rsidR="00BC58F7" w:rsidRPr="007E395A" w:rsidRDefault="00BC58F7" w:rsidP="00BC58F7">
      <w:pPr>
        <w:jc w:val="both"/>
        <w:rPr>
          <w:b/>
        </w:rPr>
      </w:pPr>
      <w:r w:rsidRPr="007E395A">
        <w:rPr>
          <w:b/>
        </w:rPr>
        <w:t xml:space="preserve">W czerwcu 2018 r. Narodowy Instytut Polskiego Dziedzictwa Kulturowego za Granicą POLONIKA wraz z Instytutem ARC Rynek i Opinia przeprowadził badanie, którego celem było rozpoznanie wiedzy i świadomości Polaków na temat polskiego dziedzictwa kulturowego za granicą. Dodatkowo badanie </w:t>
      </w:r>
      <w:r>
        <w:rPr>
          <w:b/>
        </w:rPr>
        <w:t>ma</w:t>
      </w:r>
      <w:r w:rsidRPr="007E395A">
        <w:rPr>
          <w:b/>
        </w:rPr>
        <w:t xml:space="preserve"> pomóc wyznaczać kierunki działań w obszarze popularyzacji</w:t>
      </w:r>
      <w:r>
        <w:rPr>
          <w:b/>
        </w:rPr>
        <w:t xml:space="preserve"> polskiego dziedzictwa kulturowego za granicą</w:t>
      </w:r>
      <w:r w:rsidRPr="007E395A">
        <w:rPr>
          <w:b/>
        </w:rPr>
        <w:t xml:space="preserve"> – zarówno wśród dorosłych, jak i młodzieży.</w:t>
      </w:r>
    </w:p>
    <w:p w14:paraId="14870FC7" w14:textId="6B1EB770" w:rsidR="00BC58F7" w:rsidRDefault="00BC58F7" w:rsidP="00BC58F7">
      <w:pPr>
        <w:jc w:val="both"/>
      </w:pPr>
      <w:r w:rsidRPr="007E395A">
        <w:t>Badanie zrealizowano z wykorzystaniem technik jakościowych (FGI) i ilościowych (Omnibus).</w:t>
      </w:r>
      <w:r>
        <w:t xml:space="preserve"> Badanie jakościowe zostało przeprowadzone w formie 18 wywiadów zarówno w dużych, jak i małych miejscowościach na terenie całej Polski: w </w:t>
      </w:r>
      <w:r w:rsidRPr="0000082D">
        <w:t>Warszaw</w:t>
      </w:r>
      <w:r>
        <w:t>ie</w:t>
      </w:r>
      <w:r w:rsidRPr="0000082D">
        <w:t>, Krak</w:t>
      </w:r>
      <w:r>
        <w:t>owie</w:t>
      </w:r>
      <w:r w:rsidRPr="0000082D">
        <w:t>, Żnin</w:t>
      </w:r>
      <w:r>
        <w:t>ie</w:t>
      </w:r>
      <w:r w:rsidRPr="0000082D">
        <w:t>, Przemyśl</w:t>
      </w:r>
      <w:r>
        <w:t>u</w:t>
      </w:r>
      <w:r w:rsidRPr="0000082D">
        <w:t>, Gorz</w:t>
      </w:r>
      <w:r>
        <w:t>o</w:t>
      </w:r>
      <w:r w:rsidRPr="0000082D">
        <w:t>w</w:t>
      </w:r>
      <w:r>
        <w:t>ie</w:t>
      </w:r>
      <w:r w:rsidRPr="0000082D">
        <w:t xml:space="preserve"> Wielkopolski</w:t>
      </w:r>
      <w:r>
        <w:t>m</w:t>
      </w:r>
      <w:r w:rsidRPr="0000082D">
        <w:t>, Słupsk</w:t>
      </w:r>
      <w:r>
        <w:t>u</w:t>
      </w:r>
      <w:r w:rsidRPr="0000082D">
        <w:t>, Brzeg</w:t>
      </w:r>
      <w:r>
        <w:t>u</w:t>
      </w:r>
      <w:r w:rsidRPr="0000082D">
        <w:t xml:space="preserve"> nad Odrą</w:t>
      </w:r>
      <w:r>
        <w:t xml:space="preserve"> i</w:t>
      </w:r>
      <w:r w:rsidRPr="0000082D">
        <w:t xml:space="preserve"> Piotrk</w:t>
      </w:r>
      <w:r>
        <w:t>o</w:t>
      </w:r>
      <w:r w:rsidRPr="0000082D">
        <w:t>w</w:t>
      </w:r>
      <w:r>
        <w:t>ie</w:t>
      </w:r>
      <w:r w:rsidRPr="0000082D">
        <w:t xml:space="preserve"> Trybunalski</w:t>
      </w:r>
      <w:r>
        <w:t>m</w:t>
      </w:r>
      <w:r w:rsidRPr="0000082D">
        <w:t>.</w:t>
      </w:r>
      <w:r>
        <w:t xml:space="preserve"> W badaniu wzięli udział uczniowie podzieleni na </w:t>
      </w:r>
      <w:r w:rsidR="00054EB4">
        <w:t>cztery</w:t>
      </w:r>
      <w:r>
        <w:t xml:space="preserve"> grupy – uczniowie w wieku 13-14 lat, 17-18 lat </w:t>
      </w:r>
      <w:r w:rsidR="00054EB4">
        <w:t>(</w:t>
      </w:r>
      <w:r>
        <w:t>deklarujący zainteresowanie historią</w:t>
      </w:r>
      <w:r w:rsidR="00054EB4">
        <w:t xml:space="preserve"> lub</w:t>
      </w:r>
      <w:r>
        <w:t xml:space="preserve"> nieinteresujący się historią</w:t>
      </w:r>
      <w:r w:rsidR="00054EB4">
        <w:t>) oraz</w:t>
      </w:r>
      <w:r>
        <w:t xml:space="preserve"> nauczyciele.</w:t>
      </w:r>
    </w:p>
    <w:p w14:paraId="1C74FEC4" w14:textId="77777777" w:rsidR="00BC58F7" w:rsidRDefault="00BC58F7" w:rsidP="00BC58F7">
      <w:pPr>
        <w:jc w:val="both"/>
      </w:pPr>
      <w:r>
        <w:t xml:space="preserve">Uczniom i nauczycielom zostały zaprezentowane najbardziej znane obiekty polskiej kultury znajdujące się za granicą, takie jak pomnik Chrystusa w Rio, nagrobek Chopina w Paryżu, Cmentarz na Monte Cassino, Zamek w Trokach, Kamieniec Podolski, Cmentarz Łyczakowski, Kaplica </w:t>
      </w:r>
      <w:proofErr w:type="spellStart"/>
      <w:r>
        <w:t>Boimów</w:t>
      </w:r>
      <w:proofErr w:type="spellEnd"/>
      <w:r>
        <w:t xml:space="preserve">, Ostra Brama, Czarny Anioł na Rossie czy </w:t>
      </w:r>
      <w:r w:rsidRPr="001C5EDC">
        <w:t xml:space="preserve">Góra Kościuszki </w:t>
      </w:r>
      <w:r>
        <w:t xml:space="preserve">w </w:t>
      </w:r>
      <w:r w:rsidRPr="001C5EDC">
        <w:t>Australi</w:t>
      </w:r>
      <w:r>
        <w:t xml:space="preserve">i. Niestety przedstawione na </w:t>
      </w:r>
      <w:r w:rsidRPr="001C5EDC">
        <w:t>zdjęciach</w:t>
      </w:r>
      <w:r>
        <w:t xml:space="preserve"> </w:t>
      </w:r>
      <w:r w:rsidRPr="001C5EDC">
        <w:t>miejsca</w:t>
      </w:r>
      <w:r>
        <w:t xml:space="preserve"> były </w:t>
      </w:r>
      <w:r w:rsidRPr="001C5EDC">
        <w:t>respondentom</w:t>
      </w:r>
      <w:r>
        <w:t xml:space="preserve"> </w:t>
      </w:r>
      <w:r w:rsidRPr="001C5EDC">
        <w:t>(a</w:t>
      </w:r>
      <w:r>
        <w:t xml:space="preserve"> </w:t>
      </w:r>
      <w:r w:rsidRPr="001C5EDC">
        <w:t>zwłaszcza</w:t>
      </w:r>
      <w:r>
        <w:t xml:space="preserve"> </w:t>
      </w:r>
      <w:r w:rsidRPr="001C5EDC">
        <w:t>uczniom)</w:t>
      </w:r>
      <w:r>
        <w:t xml:space="preserve"> </w:t>
      </w:r>
      <w:r w:rsidRPr="001C5EDC">
        <w:t>mało</w:t>
      </w:r>
      <w:r>
        <w:t xml:space="preserve"> </w:t>
      </w:r>
      <w:r w:rsidRPr="001C5EDC">
        <w:t>znane</w:t>
      </w:r>
      <w:r>
        <w:t xml:space="preserve"> </w:t>
      </w:r>
      <w:r w:rsidRPr="001C5EDC">
        <w:t>i</w:t>
      </w:r>
      <w:r>
        <w:t xml:space="preserve"> </w:t>
      </w:r>
      <w:r w:rsidRPr="001C5EDC">
        <w:t>tylko</w:t>
      </w:r>
      <w:r>
        <w:t xml:space="preserve"> </w:t>
      </w:r>
      <w:r w:rsidRPr="001C5EDC">
        <w:t>nieliczni</w:t>
      </w:r>
      <w:r>
        <w:t xml:space="preserve"> z nich potrafili </w:t>
      </w:r>
      <w:r w:rsidRPr="001C5EDC">
        <w:t>powiedzieć,</w:t>
      </w:r>
      <w:r>
        <w:t xml:space="preserve"> </w:t>
      </w:r>
      <w:r w:rsidRPr="001C5EDC">
        <w:t>gdzie</w:t>
      </w:r>
      <w:r>
        <w:t xml:space="preserve"> dane obiekty się znajdują oraz jaka jest ich historia.</w:t>
      </w:r>
    </w:p>
    <w:p w14:paraId="4F5E64E4" w14:textId="73FE80F9" w:rsidR="00BC58F7" w:rsidRDefault="00BC58F7" w:rsidP="00BC58F7">
      <w:pPr>
        <w:jc w:val="both"/>
      </w:pPr>
      <w:r>
        <w:t xml:space="preserve">Uczniowie nie znali pojęcia </w:t>
      </w:r>
      <w:r w:rsidR="00054EB4">
        <w:t>„</w:t>
      </w:r>
      <w:r>
        <w:t>polskie dziedzictw</w:t>
      </w:r>
      <w:r w:rsidR="00054EB4">
        <w:t>o</w:t>
      </w:r>
      <w:r>
        <w:t xml:space="preserve"> kulturowe za granicą</w:t>
      </w:r>
      <w:r w:rsidR="00054EB4">
        <w:t>”</w:t>
      </w:r>
      <w:r>
        <w:t xml:space="preserve">, ale intuicyjnie formułowali definicje bliskie właściwej. Ich myślenie było skierowane nie tylko na obiekty materialne, lecz także na sławne postacie oraz tradycje krzewione przez Polaków za granicą. Polskie dziedzictwo kulturowe za granicą często kojarzyło się im ze zmianą granic, jaka dokonała się po II wojnie światowej i tym samym znalezieniem się polskich miast i zabytkowych obiektów poza współczesnymi granicami kraju. Wśród </w:t>
      </w:r>
      <w:r w:rsidR="00054EB4">
        <w:t xml:space="preserve">Polaków </w:t>
      </w:r>
      <w:r>
        <w:t xml:space="preserve">ważnych dla kultury światowej uczniowie wymieniali najczęściej Fryderyka Chopina, </w:t>
      </w:r>
      <w:r w:rsidR="00054EB4">
        <w:t>p</w:t>
      </w:r>
      <w:r>
        <w:t>apieża Jana Pawła II, Tadeusza Kościuszkę i Marię Skłodowską</w:t>
      </w:r>
      <w:r w:rsidR="00054EB4">
        <w:t>-Curie</w:t>
      </w:r>
      <w:r>
        <w:t>.</w:t>
      </w:r>
    </w:p>
    <w:p w14:paraId="735167CD" w14:textId="6A273C88" w:rsidR="00BC58F7" w:rsidRDefault="00BC58F7" w:rsidP="00BC58F7">
      <w:pPr>
        <w:jc w:val="both"/>
      </w:pPr>
      <w:r>
        <w:t xml:space="preserve">W przeciwieństwie do pojęcia polskiego dziedzictwa kulturowego za granicą, pojęcia </w:t>
      </w:r>
      <w:r w:rsidR="00054EB4">
        <w:t>„</w:t>
      </w:r>
      <w:r>
        <w:t>polonik</w:t>
      </w:r>
      <w:r w:rsidR="00054EB4">
        <w:t>”</w:t>
      </w:r>
      <w:r>
        <w:t xml:space="preserve"> oraz </w:t>
      </w:r>
      <w:r w:rsidR="00054EB4">
        <w:t>„</w:t>
      </w:r>
      <w:r>
        <w:t>polonicum</w:t>
      </w:r>
      <w:r w:rsidR="00054EB4">
        <w:t>”</w:t>
      </w:r>
      <w:r>
        <w:t xml:space="preserve"> były uczniom zupełnie nieznane. Na ogół kojarzyły im się po prostu z Polonią. Co ciekawe – również nauczyciele mieli problem z określeniem znaczenia tych pojęć.</w:t>
      </w:r>
    </w:p>
    <w:p w14:paraId="15080FAC" w14:textId="7E740EF6" w:rsidR="00BC58F7" w:rsidRDefault="00BC58F7" w:rsidP="00BC58F7">
      <w:pPr>
        <w:jc w:val="both"/>
      </w:pPr>
      <w:r>
        <w:t>Zarówno uczniowie, jak i nauczyciele zostali poproszeni o wymienienie n</w:t>
      </w:r>
      <w:r w:rsidRPr="005C0EA2">
        <w:t>ajbardziej</w:t>
      </w:r>
      <w:r>
        <w:t xml:space="preserve"> </w:t>
      </w:r>
      <w:r w:rsidRPr="005C0EA2">
        <w:t>atrakcyjn</w:t>
      </w:r>
      <w:r>
        <w:t xml:space="preserve">ych form </w:t>
      </w:r>
      <w:r w:rsidRPr="005C0EA2">
        <w:t>popularyzowania</w:t>
      </w:r>
      <w:r>
        <w:t xml:space="preserve"> </w:t>
      </w:r>
      <w:r w:rsidRPr="005C0EA2">
        <w:t>wiedzy</w:t>
      </w:r>
      <w:r>
        <w:t xml:space="preserve"> </w:t>
      </w:r>
      <w:r w:rsidRPr="005C0EA2">
        <w:t>o</w:t>
      </w:r>
      <w:r>
        <w:t xml:space="preserve"> </w:t>
      </w:r>
      <w:r w:rsidRPr="005C0EA2">
        <w:t>polskim</w:t>
      </w:r>
      <w:r>
        <w:t xml:space="preserve"> </w:t>
      </w:r>
      <w:r w:rsidRPr="005C0EA2">
        <w:t>dziedzictwie</w:t>
      </w:r>
      <w:r>
        <w:t xml:space="preserve"> </w:t>
      </w:r>
      <w:r w:rsidRPr="005C0EA2">
        <w:t>kulturowym</w:t>
      </w:r>
      <w:r>
        <w:t xml:space="preserve"> </w:t>
      </w:r>
      <w:r w:rsidRPr="005C0EA2">
        <w:t>za</w:t>
      </w:r>
      <w:r>
        <w:t xml:space="preserve"> </w:t>
      </w:r>
      <w:r w:rsidRPr="005C0EA2">
        <w:t>granicą</w:t>
      </w:r>
      <w:r>
        <w:t xml:space="preserve">. Wszyscy wskazywali przede wszystkim </w:t>
      </w:r>
      <w:r w:rsidRPr="005C0EA2">
        <w:t>narzędzia</w:t>
      </w:r>
      <w:r>
        <w:t xml:space="preserve"> </w:t>
      </w:r>
      <w:r w:rsidRPr="005C0EA2">
        <w:t>internetowe</w:t>
      </w:r>
      <w:r>
        <w:t xml:space="preserve"> – wśród nich </w:t>
      </w:r>
      <w:r w:rsidRPr="005C0EA2">
        <w:t>Facebook,</w:t>
      </w:r>
      <w:r>
        <w:t xml:space="preserve"> </w:t>
      </w:r>
      <w:proofErr w:type="spellStart"/>
      <w:r w:rsidRPr="005C0EA2">
        <w:t>Youtube</w:t>
      </w:r>
      <w:proofErr w:type="spellEnd"/>
      <w:r>
        <w:t xml:space="preserve"> czy </w:t>
      </w:r>
      <w:r w:rsidRPr="005C0EA2">
        <w:t>aplikacje</w:t>
      </w:r>
      <w:r>
        <w:t xml:space="preserve"> </w:t>
      </w:r>
      <w:r w:rsidRPr="005C0EA2">
        <w:t>mobilne.</w:t>
      </w:r>
    </w:p>
    <w:p w14:paraId="714DF80C" w14:textId="456EF392" w:rsidR="00BC58F7" w:rsidRDefault="00BC58F7" w:rsidP="00BC58F7">
      <w:pPr>
        <w:jc w:val="both"/>
      </w:pPr>
      <w:r>
        <w:t>Badanie ilościowe przeprowadzono na reprezentacyjnej próbie tysiąca osób w wieku powyżej 15</w:t>
      </w:r>
      <w:r w:rsidR="00054EB4">
        <w:t>.</w:t>
      </w:r>
      <w:r>
        <w:t xml:space="preserve"> roku życia. Kwestionariusz składał się z ośmiu pytań, w tym pięciu pytań otwartych i trzech pytań zamkniętych. Pytania zostały zadane w ramach ogólnopolskiego sondażu typu OMNIBUS.</w:t>
      </w:r>
    </w:p>
    <w:p w14:paraId="5731D7E6" w14:textId="5D641338" w:rsidR="00BC58F7" w:rsidRDefault="00BC58F7" w:rsidP="00BC58F7">
      <w:pPr>
        <w:jc w:val="both"/>
      </w:pPr>
      <w:r>
        <w:t>W pytaniach otwartych zatrważająco często padała odpowiedź „nie wiem”. Aż 73% respondentów nie wiedziała, co oznacza słowo polonik, a  29% pytanych nie udzieliło odpowiedzi na pytanie, co rozumieją pod pojęciem polskiego dziedzictwa kulturowego za granicą.</w:t>
      </w:r>
    </w:p>
    <w:p w14:paraId="7701EEE2" w14:textId="7C84C2E9" w:rsidR="002428CA" w:rsidRDefault="00F15F6E" w:rsidP="00650372">
      <w:pPr>
        <w:ind w:left="-709"/>
        <w:jc w:val="both"/>
      </w:pPr>
      <w:r>
        <w:rPr>
          <w:noProof/>
        </w:rPr>
        <w:lastRenderedPageBreak/>
        <w:drawing>
          <wp:inline distT="0" distB="0" distL="0" distR="0" wp14:anchorId="663B3651" wp14:editId="0B211ABD">
            <wp:extent cx="6705600" cy="3771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3584" cy="3776391"/>
                    </a:xfrm>
                    <a:prstGeom prst="rect">
                      <a:avLst/>
                    </a:prstGeom>
                    <a:noFill/>
                    <a:ln>
                      <a:noFill/>
                    </a:ln>
                  </pic:spPr>
                </pic:pic>
              </a:graphicData>
            </a:graphic>
          </wp:inline>
        </w:drawing>
      </w:r>
    </w:p>
    <w:p w14:paraId="5F24C7E4" w14:textId="229AE769" w:rsidR="002428CA" w:rsidRDefault="00F15F6E" w:rsidP="00650372">
      <w:pPr>
        <w:ind w:hanging="567"/>
        <w:jc w:val="both"/>
      </w:pPr>
      <w:r>
        <w:rPr>
          <w:noProof/>
        </w:rPr>
        <w:drawing>
          <wp:inline distT="0" distB="0" distL="0" distR="0" wp14:anchorId="31383BB2" wp14:editId="5654E1F4">
            <wp:extent cx="6600825" cy="3712964"/>
            <wp:effectExtent l="0" t="0" r="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6543" cy="3716180"/>
                    </a:xfrm>
                    <a:prstGeom prst="rect">
                      <a:avLst/>
                    </a:prstGeom>
                    <a:noFill/>
                    <a:ln>
                      <a:noFill/>
                    </a:ln>
                  </pic:spPr>
                </pic:pic>
              </a:graphicData>
            </a:graphic>
          </wp:inline>
        </w:drawing>
      </w:r>
    </w:p>
    <w:p w14:paraId="4D7DD82D" w14:textId="77777777" w:rsidR="002428CA" w:rsidRDefault="002428CA" w:rsidP="00BC58F7">
      <w:pPr>
        <w:jc w:val="both"/>
      </w:pPr>
    </w:p>
    <w:p w14:paraId="0736E111" w14:textId="673E7757" w:rsidR="00650372" w:rsidRDefault="00BC58F7" w:rsidP="00BC58F7">
      <w:pPr>
        <w:jc w:val="both"/>
      </w:pPr>
      <w:r>
        <w:lastRenderedPageBreak/>
        <w:t>Respondentom zostało również zadane pytanie, c</w:t>
      </w:r>
      <w:r w:rsidRPr="00AD3921">
        <w:t>zy w czasie podróży zagranicznych poszukuj</w:t>
      </w:r>
      <w:r>
        <w:t>ą</w:t>
      </w:r>
      <w:r w:rsidRPr="00AD3921">
        <w:t xml:space="preserve"> miejsc, zabytków</w:t>
      </w:r>
      <w:r>
        <w:t xml:space="preserve"> lub</w:t>
      </w:r>
      <w:r w:rsidRPr="00AD3921">
        <w:t xml:space="preserve"> zdarzeń związanych z</w:t>
      </w:r>
      <w:r>
        <w:t xml:space="preserve"> polską</w:t>
      </w:r>
      <w:r w:rsidRPr="00AD3921">
        <w:t xml:space="preserve"> kulturą</w:t>
      </w:r>
      <w:r>
        <w:t>. W</w:t>
      </w:r>
      <w:r w:rsidRPr="00AD3921">
        <w:t xml:space="preserve"> </w:t>
      </w:r>
      <w:r>
        <w:t>przypadku odpowiedzi twierdzącej respondenci zostali poproszeni o wskazanie trzech przykładów takich miejsc</w:t>
      </w:r>
      <w:r w:rsidRPr="00AD3921">
        <w:t>.</w:t>
      </w:r>
      <w:r>
        <w:t xml:space="preserve"> </w:t>
      </w:r>
      <w:r w:rsidR="00054EB4">
        <w:t xml:space="preserve">Aż </w:t>
      </w:r>
      <w:r>
        <w:t>92% badanych zadeklarowało, że nie interesują ich ślady polskiej kultury za granicą.</w:t>
      </w:r>
    </w:p>
    <w:p w14:paraId="3F5A4E8F" w14:textId="77C460AE" w:rsidR="00650372" w:rsidRDefault="00F15F6E" w:rsidP="00B622E7">
      <w:pPr>
        <w:jc w:val="both"/>
      </w:pPr>
      <w:r>
        <w:rPr>
          <w:noProof/>
        </w:rPr>
        <w:drawing>
          <wp:inline distT="0" distB="0" distL="0" distR="0" wp14:anchorId="45C20C96" wp14:editId="2DDF8DA4">
            <wp:extent cx="5689599" cy="3200400"/>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120" cy="3211381"/>
                    </a:xfrm>
                    <a:prstGeom prst="rect">
                      <a:avLst/>
                    </a:prstGeom>
                    <a:noFill/>
                    <a:ln>
                      <a:noFill/>
                    </a:ln>
                  </pic:spPr>
                </pic:pic>
              </a:graphicData>
            </a:graphic>
          </wp:inline>
        </w:drawing>
      </w:r>
    </w:p>
    <w:p w14:paraId="2CB92A28" w14:textId="48E49432" w:rsidR="00BC58F7" w:rsidRDefault="00BC58F7" w:rsidP="00BC58F7">
      <w:pPr>
        <w:jc w:val="both"/>
      </w:pPr>
      <w:r>
        <w:t xml:space="preserve">Wśród </w:t>
      </w:r>
      <w:r w:rsidRPr="00AD3921">
        <w:t>Pola</w:t>
      </w:r>
      <w:r>
        <w:t>ków</w:t>
      </w:r>
      <w:r w:rsidRPr="00AD3921">
        <w:t xml:space="preserve"> mający</w:t>
      </w:r>
      <w:r>
        <w:t>ch</w:t>
      </w:r>
      <w:r w:rsidRPr="00AD3921">
        <w:t xml:space="preserve"> wpływ na kulturę światową</w:t>
      </w:r>
      <w:r>
        <w:t xml:space="preserve"> </w:t>
      </w:r>
      <w:r w:rsidR="002428CA">
        <w:t xml:space="preserve">– podobnie jak w przypadku badania jakościowego – </w:t>
      </w:r>
      <w:r>
        <w:t xml:space="preserve">najczęściej wymieniano Fryderyka Chopina (28% respondentów), </w:t>
      </w:r>
      <w:r w:rsidR="002428CA">
        <w:t xml:space="preserve">a także </w:t>
      </w:r>
      <w:r>
        <w:t>Adama Mickiewicza (20% respondentów) oraz Marię Skłodowską</w:t>
      </w:r>
      <w:r w:rsidR="00054EB4">
        <w:t>-Curie</w:t>
      </w:r>
      <w:r>
        <w:t xml:space="preserve"> (17% respondentów).</w:t>
      </w:r>
    </w:p>
    <w:p w14:paraId="6B90B753" w14:textId="28F60FB5" w:rsidR="001A3262" w:rsidRDefault="00F15F6E" w:rsidP="001A3262">
      <w:pPr>
        <w:tabs>
          <w:tab w:val="left" w:pos="3525"/>
        </w:tabs>
      </w:pPr>
      <w:r>
        <w:rPr>
          <w:noProof/>
        </w:rPr>
        <w:drawing>
          <wp:inline distT="0" distB="0" distL="0" distR="0" wp14:anchorId="12A48AA0" wp14:editId="146F066F">
            <wp:extent cx="5534025" cy="3112891"/>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4453" cy="3130007"/>
                    </a:xfrm>
                    <a:prstGeom prst="rect">
                      <a:avLst/>
                    </a:prstGeom>
                    <a:noFill/>
                    <a:ln>
                      <a:noFill/>
                    </a:ln>
                  </pic:spPr>
                </pic:pic>
              </a:graphicData>
            </a:graphic>
          </wp:inline>
        </w:drawing>
      </w:r>
    </w:p>
    <w:p w14:paraId="1F7C4AD3" w14:textId="04161676" w:rsidR="00650372" w:rsidRPr="00650372" w:rsidRDefault="00BC58F7" w:rsidP="00650372">
      <w:pPr>
        <w:jc w:val="both"/>
      </w:pPr>
      <w:r>
        <w:lastRenderedPageBreak/>
        <w:t xml:space="preserve">Najważniejszy wniosek z powyższych badań nasuwa się sam – Polacy mają małą świadomość istnienia polskiego dziedzictwa kulturowego poza współczesnymi granicami kraju, a zamiast wiedzy w tym obszarze posługują się intuicją. Wskazuje to na konieczność istnienia </w:t>
      </w:r>
      <w:r w:rsidRPr="00171EB6">
        <w:rPr>
          <w:rFonts w:eastAsia="Times New Roman" w:cstheme="minorHAnsi"/>
          <w:color w:val="000000"/>
        </w:rPr>
        <w:t>wyspecjalizowan</w:t>
      </w:r>
      <w:r>
        <w:rPr>
          <w:rFonts w:eastAsia="Times New Roman" w:cstheme="minorHAnsi"/>
          <w:color w:val="000000"/>
        </w:rPr>
        <w:t>ej</w:t>
      </w:r>
      <w:r w:rsidRPr="00171EB6">
        <w:rPr>
          <w:rFonts w:eastAsia="Times New Roman" w:cstheme="minorHAnsi"/>
          <w:color w:val="000000"/>
        </w:rPr>
        <w:t xml:space="preserve"> państwow</w:t>
      </w:r>
      <w:r>
        <w:rPr>
          <w:rFonts w:eastAsia="Times New Roman" w:cstheme="minorHAnsi"/>
          <w:color w:val="000000"/>
        </w:rPr>
        <w:t xml:space="preserve">ej </w:t>
      </w:r>
      <w:r w:rsidRPr="00171EB6">
        <w:rPr>
          <w:rFonts w:eastAsia="Times New Roman" w:cstheme="minorHAnsi"/>
          <w:color w:val="000000"/>
        </w:rPr>
        <w:t xml:space="preserve">instytucja kultury, </w:t>
      </w:r>
      <w:r>
        <w:rPr>
          <w:rFonts w:eastAsia="Times New Roman" w:cstheme="minorHAnsi"/>
          <w:color w:val="000000"/>
        </w:rPr>
        <w:t xml:space="preserve">jaką jest </w:t>
      </w:r>
      <w:r>
        <w:t>Narodowy Instytut Polskiego Dziedzictwa Kulturowego za Granicą.</w:t>
      </w:r>
      <w:r w:rsidRPr="00171EB6">
        <w:rPr>
          <w:rFonts w:eastAsia="Times New Roman" w:cstheme="minorHAnsi"/>
          <w:color w:val="000000"/>
        </w:rPr>
        <w:t xml:space="preserve"> </w:t>
      </w:r>
      <w:r>
        <w:rPr>
          <w:rFonts w:eastAsia="Times New Roman" w:cstheme="minorHAnsi"/>
          <w:color w:val="000000"/>
        </w:rPr>
        <w:t>Jego celem j</w:t>
      </w:r>
      <w:r w:rsidRPr="00171EB6">
        <w:rPr>
          <w:rFonts w:eastAsia="Times New Roman" w:cstheme="minorHAnsi"/>
          <w:color w:val="000000"/>
        </w:rPr>
        <w:t xml:space="preserve">est </w:t>
      </w:r>
      <w:r>
        <w:rPr>
          <w:rFonts w:eastAsia="Times New Roman" w:cstheme="minorHAnsi"/>
          <w:color w:val="000000"/>
        </w:rPr>
        <w:t xml:space="preserve">nie tylko </w:t>
      </w:r>
      <w:r w:rsidRPr="00171EB6">
        <w:rPr>
          <w:rFonts w:eastAsia="Times New Roman" w:cstheme="minorHAnsi"/>
          <w:color w:val="000000"/>
        </w:rPr>
        <w:t>zachowanie materialnych śladów kultury polskiej za granicą</w:t>
      </w:r>
      <w:r>
        <w:rPr>
          <w:rFonts w:eastAsia="Times New Roman" w:cstheme="minorHAnsi"/>
          <w:color w:val="000000"/>
        </w:rPr>
        <w:t>, lecz także</w:t>
      </w:r>
      <w:r w:rsidRPr="00171EB6">
        <w:rPr>
          <w:rFonts w:eastAsia="Times New Roman" w:cstheme="minorHAnsi"/>
          <w:color w:val="000000"/>
        </w:rPr>
        <w:t xml:space="preserve"> kształtowanie świadomości Polaków na temat ich dziedzictwa kulturowego</w:t>
      </w:r>
      <w:r>
        <w:rPr>
          <w:rFonts w:eastAsia="Times New Roman" w:cstheme="minorHAnsi"/>
          <w:color w:val="000000"/>
        </w:rPr>
        <w:t>, które jest ważnym czynnikiem budującym tożsamość i dumę narodową.</w:t>
      </w:r>
    </w:p>
    <w:p w14:paraId="7E4F4FA0" w14:textId="79EAE452" w:rsidR="00650372" w:rsidRDefault="00B622E7" w:rsidP="00650372">
      <w:pPr>
        <w:spacing w:after="240" w:line="360" w:lineRule="auto"/>
        <w:jc w:val="both"/>
        <w:rPr>
          <w:rFonts w:cstheme="minorHAnsi"/>
          <w:bCs/>
          <w:iCs/>
        </w:rPr>
      </w:pPr>
      <w:r>
        <w:rPr>
          <w:noProof/>
        </w:rPr>
        <mc:AlternateContent>
          <mc:Choice Requires="wps">
            <w:drawing>
              <wp:anchor distT="0" distB="0" distL="114300" distR="114300" simplePos="0" relativeHeight="251659264" behindDoc="0" locked="0" layoutInCell="1" allowOverlap="1" wp14:anchorId="306B2E34" wp14:editId="434609D6">
                <wp:simplePos x="0" y="0"/>
                <wp:positionH relativeFrom="margin">
                  <wp:align>left</wp:align>
                </wp:positionH>
                <wp:positionV relativeFrom="page">
                  <wp:posOffset>2925445</wp:posOffset>
                </wp:positionV>
                <wp:extent cx="5687695" cy="10795"/>
                <wp:effectExtent l="0" t="0" r="27305" b="27305"/>
                <wp:wrapNone/>
                <wp:docPr id="9" name="Łącznik prosty 9"/>
                <wp:cNvGraphicFramePr/>
                <a:graphic xmlns:a="http://schemas.openxmlformats.org/drawingml/2006/main">
                  <a:graphicData uri="http://schemas.microsoft.com/office/word/2010/wordprocessingShape">
                    <wps:wsp>
                      <wps:cNvCnPr/>
                      <wps:spPr>
                        <a:xfrm>
                          <a:off x="0" y="0"/>
                          <a:ext cx="5687695" cy="107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A3C444"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230.35pt" to="447.8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" strokecolor="red" strokeweight=".5pt">
                <v:stroke joinstyle="miter"/>
                <w10:wrap anchorx="margin" anchory="page"/>
              </v:line>
            </w:pict>
          </mc:Fallback>
        </mc:AlternateContent>
      </w:r>
    </w:p>
    <w:p w14:paraId="43AEAF33" w14:textId="77777777" w:rsidR="00650372" w:rsidRDefault="00650372" w:rsidP="00650372">
      <w:pPr>
        <w:spacing w:after="240" w:line="360" w:lineRule="auto"/>
        <w:jc w:val="both"/>
        <w:rPr>
          <w:rFonts w:cstheme="minorHAnsi"/>
          <w:bCs/>
          <w:iCs/>
        </w:rPr>
      </w:pPr>
      <w:r w:rsidRPr="008836F7">
        <w:rPr>
          <w:rFonts w:cstheme="minorHAnsi"/>
          <w:bCs/>
          <w:iCs/>
        </w:rPr>
        <w:t xml:space="preserve">Narodowy Instytut Polskiego Dziedzictwa Kulturowego za Granicą POLONIKA został powołany przez </w:t>
      </w:r>
      <w:r w:rsidRPr="008836F7">
        <w:rPr>
          <w:rFonts w:cstheme="minorHAnsi"/>
        </w:rPr>
        <w:t>Ministra Kultury i Dziedzictwa Narodowego 18 grudnia 2017 r. jako wyspecjalizowana państwowa instytucja kultury, której celem jest zachowanie materialnych śladów kultury polskiej za granicą oraz kształtowanie świadomości Polaków na temat ich dziedzictwa kulturowego.</w:t>
      </w:r>
      <w:r>
        <w:rPr>
          <w:rFonts w:cstheme="minorHAnsi"/>
        </w:rPr>
        <w:t xml:space="preserve"> </w:t>
      </w:r>
      <w:r w:rsidRPr="00910085">
        <w:rPr>
          <w:rFonts w:cstheme="minorHAnsi"/>
        </w:rPr>
        <w:t>Projekty  Instytutu Polonika prowadzone są w ramach trzech programów strategicznych: OCHRONA, BADANIA i POPULARYZACJA polskiego dziedzictwa kulturowego za granicą</w:t>
      </w:r>
    </w:p>
    <w:p w14:paraId="1F841DF5" w14:textId="77777777" w:rsidR="00650372" w:rsidRDefault="00650372" w:rsidP="00650372"/>
    <w:p w14:paraId="2A7DFF18" w14:textId="2DCE72CD" w:rsidR="00650372" w:rsidRDefault="00650372" w:rsidP="00650372">
      <w:r>
        <w:t xml:space="preserve">Kontakt dla mediów </w:t>
      </w:r>
    </w:p>
    <w:p w14:paraId="3EB0134F" w14:textId="77777777" w:rsidR="00650372" w:rsidRDefault="00650372" w:rsidP="00650372">
      <w:pPr>
        <w:spacing w:after="0"/>
        <w:rPr>
          <w:rFonts w:eastAsiaTheme="minorEastAsia"/>
          <w:noProof/>
          <w:color w:val="CC2628"/>
          <w:sz w:val="32"/>
          <w:szCs w:val="32"/>
          <w:lang w:eastAsia="pl-PL"/>
        </w:rPr>
      </w:pPr>
      <w:r>
        <w:rPr>
          <w:rFonts w:eastAsiaTheme="minorEastAsia"/>
          <w:noProof/>
          <w:color w:val="CC2628"/>
          <w:sz w:val="32"/>
          <w:szCs w:val="32"/>
          <w:lang w:eastAsia="pl-PL"/>
        </w:rPr>
        <w:t>Marta Szafranek</w:t>
      </w:r>
    </w:p>
    <w:p w14:paraId="03E1A481" w14:textId="77777777" w:rsidR="00650372" w:rsidRDefault="00650372" w:rsidP="00650372">
      <w:pPr>
        <w:spacing w:after="0"/>
        <w:rPr>
          <w:rFonts w:eastAsiaTheme="minorEastAsia"/>
          <w:noProof/>
          <w:color w:val="333333"/>
          <w:sz w:val="24"/>
          <w:szCs w:val="24"/>
          <w:lang w:eastAsia="pl-PL"/>
        </w:rPr>
      </w:pPr>
      <w:r>
        <w:rPr>
          <w:rFonts w:eastAsiaTheme="minorEastAsia"/>
          <w:noProof/>
          <w:color w:val="333333"/>
          <w:sz w:val="24"/>
          <w:szCs w:val="24"/>
          <w:lang w:eastAsia="pl-PL"/>
        </w:rPr>
        <w:t>Specjalista ds. PR / Rzecznik Prasowy</w:t>
      </w:r>
    </w:p>
    <w:p w14:paraId="0270A46F" w14:textId="77777777" w:rsidR="00650372" w:rsidRDefault="00650372" w:rsidP="00650372">
      <w:pPr>
        <w:spacing w:after="0"/>
        <w:rPr>
          <w:rFonts w:eastAsiaTheme="minorEastAsia"/>
          <w:noProof/>
          <w:color w:val="CC2628"/>
          <w:sz w:val="20"/>
          <w:szCs w:val="20"/>
          <w:lang w:eastAsia="pl-PL"/>
        </w:rPr>
      </w:pPr>
    </w:p>
    <w:p w14:paraId="3660F950" w14:textId="77777777" w:rsidR="00650372" w:rsidRDefault="00C01214" w:rsidP="00650372">
      <w:pPr>
        <w:spacing w:after="0"/>
        <w:rPr>
          <w:rFonts w:eastAsiaTheme="minorEastAsia"/>
          <w:noProof/>
          <w:color w:val="CC2628"/>
          <w:sz w:val="20"/>
          <w:szCs w:val="20"/>
          <w:lang w:eastAsia="pl-PL"/>
        </w:rPr>
      </w:pPr>
      <w:hyperlink r:id="rId11" w:history="1">
        <w:r w:rsidR="00650372">
          <w:rPr>
            <w:rStyle w:val="Hipercze"/>
            <w:rFonts w:eastAsiaTheme="minorEastAsia"/>
            <w:noProof/>
            <w:sz w:val="20"/>
            <w:szCs w:val="20"/>
            <w:lang w:eastAsia="pl-PL"/>
          </w:rPr>
          <w:t>mszafranek@polonika.pl</w:t>
        </w:r>
      </w:hyperlink>
    </w:p>
    <w:p w14:paraId="41493460" w14:textId="77777777" w:rsidR="00650372" w:rsidRPr="0013741D" w:rsidRDefault="00650372" w:rsidP="00650372">
      <w:pPr>
        <w:spacing w:after="0"/>
      </w:pPr>
      <w:r>
        <w:rPr>
          <w:rFonts w:eastAsiaTheme="minorEastAsia"/>
          <w:noProof/>
          <w:color w:val="333333"/>
          <w:sz w:val="20"/>
          <w:szCs w:val="20"/>
          <w:lang w:eastAsia="pl-PL"/>
        </w:rPr>
        <w:t>tel. +48 570 008 711</w:t>
      </w:r>
      <w:r>
        <w:rPr>
          <w:rFonts w:eastAsiaTheme="minorEastAsia"/>
          <w:noProof/>
          <w:color w:val="333333"/>
          <w:sz w:val="20"/>
          <w:szCs w:val="20"/>
          <w:lang w:eastAsia="pl-PL"/>
        </w:rPr>
        <w:br/>
      </w:r>
      <w:hyperlink r:id="rId12" w:tgtFrame="_blank" w:history="1">
        <w:r>
          <w:rPr>
            <w:rStyle w:val="Hipercze"/>
            <w:rFonts w:eastAsia="Times New Roman"/>
            <w:color w:val="CC2628"/>
            <w:sz w:val="20"/>
            <w:szCs w:val="20"/>
          </w:rPr>
          <w:t>www.polonika.pl</w:t>
        </w:r>
      </w:hyperlink>
    </w:p>
    <w:p w14:paraId="2C01283A" w14:textId="228555E7" w:rsidR="004E6CAD" w:rsidRPr="00BC58F7" w:rsidRDefault="004E6CAD" w:rsidP="00BC58F7"/>
    <w:sectPr w:rsidR="004E6CAD" w:rsidRPr="00BC58F7" w:rsidSect="00B622E7">
      <w:headerReference w:type="default" r:id="rId13"/>
      <w:footerReference w:type="default" r:id="rId14"/>
      <w:headerReference w:type="first" r:id="rId15"/>
      <w:footerReference w:type="first" r:id="rId16"/>
      <w:pgSz w:w="11906" w:h="16838"/>
      <w:pgMar w:top="2269" w:right="1417" w:bottom="1985" w:left="1417" w:header="680"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BD6E" w14:textId="77777777" w:rsidR="00C01214" w:rsidRDefault="00C01214" w:rsidP="0096735A">
      <w:pPr>
        <w:spacing w:after="0" w:line="240" w:lineRule="auto"/>
      </w:pPr>
      <w:r>
        <w:separator/>
      </w:r>
    </w:p>
  </w:endnote>
  <w:endnote w:type="continuationSeparator" w:id="0">
    <w:p w14:paraId="43B3117F" w14:textId="77777777" w:rsidR="00C01214" w:rsidRDefault="00C01214" w:rsidP="0096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505439"/>
      <w:docPartObj>
        <w:docPartGallery w:val="Page Numbers (Bottom of Page)"/>
        <w:docPartUnique/>
      </w:docPartObj>
    </w:sdtPr>
    <w:sdtEndPr/>
    <w:sdtContent>
      <w:p w14:paraId="21C43CAD" w14:textId="77777777" w:rsidR="00072190" w:rsidRDefault="00C01214">
        <w:pPr>
          <w:pStyle w:val="Stopka"/>
          <w:jc w:val="right"/>
        </w:pPr>
        <w:r>
          <w:rPr>
            <w:noProof/>
          </w:rPr>
          <w:pict w14:anchorId="7BDDB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98647" o:spid="_x0000_s2049" type="#_x0000_t75" style="position:absolute;left:0;text-align:left;margin-left:-96.35pt;margin-top:612.25pt;width:620pt;height:60.75pt;z-index:-251657728;mso-position-horizontal-relative:margin;mso-position-vertical-relative:margin" o:allowincell="f">
              <v:imagedata r:id="rId1" o:title="ZZ PAPIER pasek"/>
              <w10:wrap anchorx="margin" anchory="margin"/>
            </v:shape>
          </w:pict>
        </w:r>
        <w:r w:rsidR="00072190">
          <w:fldChar w:fldCharType="begin"/>
        </w:r>
        <w:r w:rsidR="00072190">
          <w:instrText>PAGE   \* MERGEFORMAT</w:instrText>
        </w:r>
        <w:r w:rsidR="00072190">
          <w:fldChar w:fldCharType="separate"/>
        </w:r>
        <w:r w:rsidR="002D2EF1">
          <w:rPr>
            <w:noProof/>
          </w:rPr>
          <w:t>2</w:t>
        </w:r>
        <w:r w:rsidR="00072190">
          <w:fldChar w:fldCharType="end"/>
        </w:r>
      </w:p>
    </w:sdtContent>
  </w:sdt>
  <w:p w14:paraId="00587D1D" w14:textId="77777777" w:rsidR="00072190" w:rsidRDefault="00072190" w:rsidP="0096735A">
    <w:pPr>
      <w:pStyle w:val="Stopka"/>
      <w:jc w:val="center"/>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7D49" w14:textId="77777777" w:rsidR="00072190" w:rsidRDefault="00072190" w:rsidP="0096735A">
    <w:pPr>
      <w:pStyle w:val="Stopka"/>
      <w:jc w:val="center"/>
      <w:rPr>
        <w:noProof/>
        <w:sz w:val="20"/>
        <w:szCs w:val="20"/>
      </w:rPr>
    </w:pPr>
    <w:r>
      <w:rPr>
        <w:noProof/>
        <w:lang w:eastAsia="pl-PL"/>
      </w:rPr>
      <w:drawing>
        <wp:anchor distT="0" distB="0" distL="114300" distR="114300" simplePos="0" relativeHeight="251656704" behindDoc="1" locked="0" layoutInCell="0" allowOverlap="1" wp14:anchorId="201F8A81" wp14:editId="75113F77">
          <wp:simplePos x="0" y="0"/>
          <wp:positionH relativeFrom="margin">
            <wp:posOffset>-1028065</wp:posOffset>
          </wp:positionH>
          <wp:positionV relativeFrom="bottomMargin">
            <wp:posOffset>63374</wp:posOffset>
          </wp:positionV>
          <wp:extent cx="7718425" cy="756285"/>
          <wp:effectExtent l="0" t="0" r="0" b="5715"/>
          <wp:wrapNone/>
          <wp:docPr id="12" name="Obraz 12" descr="ZZ PAPIER pa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Z PAPIER pas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25" cy="75628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t xml:space="preserve">ul. Puławska 14, 02-512 Warszawa | tel: (+48) 570 008 711 | mszafranek@polonika.pl | www.polonika.pl </w:t>
    </w:r>
  </w:p>
  <w:p w14:paraId="607927F8" w14:textId="77777777" w:rsidR="00072190" w:rsidRDefault="00072190" w:rsidP="00B80CD5">
    <w:pPr>
      <w:pStyle w:val="Stopka"/>
      <w:jc w:val="center"/>
      <w:rPr>
        <w:sz w:val="20"/>
        <w:szCs w:val="20"/>
      </w:rPr>
    </w:pPr>
    <w:r>
      <w:rPr>
        <w:sz w:val="20"/>
        <w:szCs w:val="20"/>
      </w:rPr>
      <w:t>NIP 521 380 69 59 | REGON 369021810 | RIK 107/2017</w:t>
    </w:r>
  </w:p>
  <w:p w14:paraId="22FF35C1" w14:textId="77777777" w:rsidR="00072190" w:rsidRPr="00B80CD5" w:rsidRDefault="00072190" w:rsidP="00B80CD5">
    <w:pPr>
      <w:pStyle w:val="Stopka"/>
      <w:jc w:val="center"/>
      <w:rPr>
        <w:sz w:val="3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418B6" w14:textId="77777777" w:rsidR="00C01214" w:rsidRDefault="00C01214" w:rsidP="0096735A">
      <w:pPr>
        <w:spacing w:after="0" w:line="240" w:lineRule="auto"/>
      </w:pPr>
      <w:r>
        <w:separator/>
      </w:r>
    </w:p>
  </w:footnote>
  <w:footnote w:type="continuationSeparator" w:id="0">
    <w:p w14:paraId="190D782B" w14:textId="77777777" w:rsidR="00C01214" w:rsidRDefault="00C01214" w:rsidP="0096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8FC8" w14:textId="77777777" w:rsidR="00072190" w:rsidRDefault="00072190">
    <w:pPr>
      <w:pStyle w:val="Nagwek"/>
    </w:pPr>
    <w:r>
      <w:rPr>
        <w:noProof/>
        <w:lang w:eastAsia="pl-PL"/>
      </w:rPr>
      <w:drawing>
        <wp:inline distT="0" distB="0" distL="0" distR="0" wp14:anchorId="70F160B8" wp14:editId="77185765">
          <wp:extent cx="694944" cy="694944"/>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olonika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p w14:paraId="64749577" w14:textId="77777777" w:rsidR="00072190" w:rsidRDefault="000721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888D" w14:textId="77777777" w:rsidR="00072190" w:rsidRDefault="00072190">
    <w:pPr>
      <w:pStyle w:val="Nagwek"/>
    </w:pPr>
    <w:r>
      <w:rPr>
        <w:noProof/>
        <w:lang w:eastAsia="pl-PL"/>
      </w:rPr>
      <w:drawing>
        <wp:anchor distT="0" distB="0" distL="114300" distR="114300" simplePos="0" relativeHeight="251657728" behindDoc="0" locked="0" layoutInCell="1" allowOverlap="1" wp14:anchorId="0371DB76" wp14:editId="41FCF3BE">
          <wp:simplePos x="0" y="0"/>
          <wp:positionH relativeFrom="margin">
            <wp:posOffset>-310183</wp:posOffset>
          </wp:positionH>
          <wp:positionV relativeFrom="paragraph">
            <wp:posOffset>-177800</wp:posOffset>
          </wp:positionV>
          <wp:extent cx="2883600" cy="12780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1278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5A"/>
    <w:rsid w:val="00012346"/>
    <w:rsid w:val="00037BA6"/>
    <w:rsid w:val="000459B0"/>
    <w:rsid w:val="00054EB4"/>
    <w:rsid w:val="00054F18"/>
    <w:rsid w:val="00072190"/>
    <w:rsid w:val="00080998"/>
    <w:rsid w:val="000820A8"/>
    <w:rsid w:val="00084AA2"/>
    <w:rsid w:val="000A65F6"/>
    <w:rsid w:val="000B27B1"/>
    <w:rsid w:val="000B6784"/>
    <w:rsid w:val="000D51AB"/>
    <w:rsid w:val="000E3708"/>
    <w:rsid w:val="000F36C7"/>
    <w:rsid w:val="00100A56"/>
    <w:rsid w:val="00102A44"/>
    <w:rsid w:val="001172AF"/>
    <w:rsid w:val="00125DD5"/>
    <w:rsid w:val="0013741D"/>
    <w:rsid w:val="001414C9"/>
    <w:rsid w:val="0014691C"/>
    <w:rsid w:val="00151F4E"/>
    <w:rsid w:val="00170F04"/>
    <w:rsid w:val="00171EB6"/>
    <w:rsid w:val="001765D5"/>
    <w:rsid w:val="00186599"/>
    <w:rsid w:val="001A3262"/>
    <w:rsid w:val="001A45B6"/>
    <w:rsid w:val="001A6FB3"/>
    <w:rsid w:val="001C7937"/>
    <w:rsid w:val="001E63AF"/>
    <w:rsid w:val="001F0D88"/>
    <w:rsid w:val="001F569C"/>
    <w:rsid w:val="00233251"/>
    <w:rsid w:val="002428CA"/>
    <w:rsid w:val="0027238D"/>
    <w:rsid w:val="00272463"/>
    <w:rsid w:val="00272A42"/>
    <w:rsid w:val="00285878"/>
    <w:rsid w:val="002A52E4"/>
    <w:rsid w:val="002D2EF1"/>
    <w:rsid w:val="002D50F9"/>
    <w:rsid w:val="002D51A0"/>
    <w:rsid w:val="002F40B3"/>
    <w:rsid w:val="00300B06"/>
    <w:rsid w:val="00312E82"/>
    <w:rsid w:val="00321F93"/>
    <w:rsid w:val="00333486"/>
    <w:rsid w:val="003357D9"/>
    <w:rsid w:val="00335E00"/>
    <w:rsid w:val="003409F5"/>
    <w:rsid w:val="003439D5"/>
    <w:rsid w:val="003461B3"/>
    <w:rsid w:val="00357051"/>
    <w:rsid w:val="00361414"/>
    <w:rsid w:val="003B3AB0"/>
    <w:rsid w:val="003B4D2F"/>
    <w:rsid w:val="003C2395"/>
    <w:rsid w:val="003D3021"/>
    <w:rsid w:val="00400F75"/>
    <w:rsid w:val="004255CE"/>
    <w:rsid w:val="0042645D"/>
    <w:rsid w:val="00462E43"/>
    <w:rsid w:val="004A155C"/>
    <w:rsid w:val="004A62BC"/>
    <w:rsid w:val="004B6417"/>
    <w:rsid w:val="004C23E3"/>
    <w:rsid w:val="004E1C25"/>
    <w:rsid w:val="004E6CAD"/>
    <w:rsid w:val="004E7123"/>
    <w:rsid w:val="0053611A"/>
    <w:rsid w:val="00571472"/>
    <w:rsid w:val="00572F94"/>
    <w:rsid w:val="005838A8"/>
    <w:rsid w:val="005842D8"/>
    <w:rsid w:val="005A0A31"/>
    <w:rsid w:val="005F4B20"/>
    <w:rsid w:val="005F6263"/>
    <w:rsid w:val="006034FC"/>
    <w:rsid w:val="00615E18"/>
    <w:rsid w:val="00637576"/>
    <w:rsid w:val="00640495"/>
    <w:rsid w:val="00641625"/>
    <w:rsid w:val="00641E13"/>
    <w:rsid w:val="00645E2E"/>
    <w:rsid w:val="00650372"/>
    <w:rsid w:val="00655165"/>
    <w:rsid w:val="00655D72"/>
    <w:rsid w:val="00656182"/>
    <w:rsid w:val="006575C9"/>
    <w:rsid w:val="006613B4"/>
    <w:rsid w:val="006814E7"/>
    <w:rsid w:val="00691A92"/>
    <w:rsid w:val="006A0316"/>
    <w:rsid w:val="006A306A"/>
    <w:rsid w:val="006A34AF"/>
    <w:rsid w:val="006E024A"/>
    <w:rsid w:val="006E28AE"/>
    <w:rsid w:val="00715EEF"/>
    <w:rsid w:val="00717459"/>
    <w:rsid w:val="00726146"/>
    <w:rsid w:val="007355A5"/>
    <w:rsid w:val="0074494C"/>
    <w:rsid w:val="00765027"/>
    <w:rsid w:val="00794AF3"/>
    <w:rsid w:val="0079757A"/>
    <w:rsid w:val="007A50EE"/>
    <w:rsid w:val="007C3C87"/>
    <w:rsid w:val="007D56DE"/>
    <w:rsid w:val="007E2EFB"/>
    <w:rsid w:val="007E6B7B"/>
    <w:rsid w:val="007F3AED"/>
    <w:rsid w:val="008005AE"/>
    <w:rsid w:val="008024C1"/>
    <w:rsid w:val="00862921"/>
    <w:rsid w:val="008836F7"/>
    <w:rsid w:val="008866F6"/>
    <w:rsid w:val="008A1983"/>
    <w:rsid w:val="008A2A9E"/>
    <w:rsid w:val="008A4721"/>
    <w:rsid w:val="008D418C"/>
    <w:rsid w:val="008D645B"/>
    <w:rsid w:val="0090274A"/>
    <w:rsid w:val="00910085"/>
    <w:rsid w:val="0091112B"/>
    <w:rsid w:val="00914B0D"/>
    <w:rsid w:val="00943E29"/>
    <w:rsid w:val="00961AFA"/>
    <w:rsid w:val="00964FD9"/>
    <w:rsid w:val="0096735A"/>
    <w:rsid w:val="00972655"/>
    <w:rsid w:val="00976B70"/>
    <w:rsid w:val="009A3F47"/>
    <w:rsid w:val="009A4171"/>
    <w:rsid w:val="009A64D6"/>
    <w:rsid w:val="009E5B23"/>
    <w:rsid w:val="009E71BE"/>
    <w:rsid w:val="00A24467"/>
    <w:rsid w:val="00A24C3C"/>
    <w:rsid w:val="00A37195"/>
    <w:rsid w:val="00A46910"/>
    <w:rsid w:val="00A80A0B"/>
    <w:rsid w:val="00A90608"/>
    <w:rsid w:val="00AD0185"/>
    <w:rsid w:val="00AD2893"/>
    <w:rsid w:val="00AD71F4"/>
    <w:rsid w:val="00AE4F8B"/>
    <w:rsid w:val="00B12632"/>
    <w:rsid w:val="00B330AD"/>
    <w:rsid w:val="00B622E7"/>
    <w:rsid w:val="00B647E4"/>
    <w:rsid w:val="00B80CD5"/>
    <w:rsid w:val="00B97AA6"/>
    <w:rsid w:val="00BA0F2F"/>
    <w:rsid w:val="00BA64A4"/>
    <w:rsid w:val="00BB3C55"/>
    <w:rsid w:val="00BC143A"/>
    <w:rsid w:val="00BC58F7"/>
    <w:rsid w:val="00BD0323"/>
    <w:rsid w:val="00BE14AD"/>
    <w:rsid w:val="00BE22A4"/>
    <w:rsid w:val="00C01214"/>
    <w:rsid w:val="00C025A4"/>
    <w:rsid w:val="00C26E60"/>
    <w:rsid w:val="00C5239F"/>
    <w:rsid w:val="00C605FC"/>
    <w:rsid w:val="00C75FFD"/>
    <w:rsid w:val="00C85441"/>
    <w:rsid w:val="00CC6F9C"/>
    <w:rsid w:val="00D04348"/>
    <w:rsid w:val="00D07CA8"/>
    <w:rsid w:val="00D142D0"/>
    <w:rsid w:val="00D2194C"/>
    <w:rsid w:val="00D2324B"/>
    <w:rsid w:val="00D46708"/>
    <w:rsid w:val="00D47AB5"/>
    <w:rsid w:val="00D54CB6"/>
    <w:rsid w:val="00D62C9D"/>
    <w:rsid w:val="00D67081"/>
    <w:rsid w:val="00D8407E"/>
    <w:rsid w:val="00D93EF9"/>
    <w:rsid w:val="00D97F8A"/>
    <w:rsid w:val="00DA56FF"/>
    <w:rsid w:val="00DB1F56"/>
    <w:rsid w:val="00DB5A96"/>
    <w:rsid w:val="00DB64E2"/>
    <w:rsid w:val="00DC238C"/>
    <w:rsid w:val="00DC304A"/>
    <w:rsid w:val="00DD43ED"/>
    <w:rsid w:val="00E32077"/>
    <w:rsid w:val="00E34B4A"/>
    <w:rsid w:val="00E36F5E"/>
    <w:rsid w:val="00E45F4E"/>
    <w:rsid w:val="00E46436"/>
    <w:rsid w:val="00E61442"/>
    <w:rsid w:val="00E96C29"/>
    <w:rsid w:val="00EA281A"/>
    <w:rsid w:val="00EB34E9"/>
    <w:rsid w:val="00EB7381"/>
    <w:rsid w:val="00EC46B1"/>
    <w:rsid w:val="00ED180B"/>
    <w:rsid w:val="00EE09BB"/>
    <w:rsid w:val="00EF2CE5"/>
    <w:rsid w:val="00F0357E"/>
    <w:rsid w:val="00F0365D"/>
    <w:rsid w:val="00F047E6"/>
    <w:rsid w:val="00F15F6E"/>
    <w:rsid w:val="00F320B0"/>
    <w:rsid w:val="00F43F9A"/>
    <w:rsid w:val="00F515AF"/>
    <w:rsid w:val="00F74F95"/>
    <w:rsid w:val="00F81A5F"/>
    <w:rsid w:val="00F83659"/>
    <w:rsid w:val="00F91D6E"/>
    <w:rsid w:val="00F9401B"/>
    <w:rsid w:val="00FC1567"/>
    <w:rsid w:val="00FC3B5B"/>
    <w:rsid w:val="00FC7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EE1EC9"/>
  <w15:docId w15:val="{A8AF2B4D-F778-4DAB-8F25-A3D73554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144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73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35A"/>
  </w:style>
  <w:style w:type="paragraph" w:styleId="Stopka">
    <w:name w:val="footer"/>
    <w:basedOn w:val="Normalny"/>
    <w:link w:val="StopkaZnak"/>
    <w:uiPriority w:val="99"/>
    <w:unhideWhenUsed/>
    <w:rsid w:val="009673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35A"/>
  </w:style>
  <w:style w:type="paragraph" w:customStyle="1" w:styleId="western">
    <w:name w:val="western"/>
    <w:basedOn w:val="Normalny"/>
    <w:rsid w:val="0096735A"/>
    <w:pPr>
      <w:spacing w:before="100" w:beforeAutospacing="1" w:after="142" w:line="288"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96735A"/>
    <w:rPr>
      <w:color w:val="0000FF"/>
      <w:u w:val="single"/>
    </w:rPr>
  </w:style>
  <w:style w:type="paragraph" w:styleId="Tekstdymka">
    <w:name w:val="Balloon Text"/>
    <w:basedOn w:val="Normalny"/>
    <w:link w:val="TekstdymkaZnak"/>
    <w:uiPriority w:val="99"/>
    <w:semiHidden/>
    <w:unhideWhenUsed/>
    <w:rsid w:val="00F836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3659"/>
    <w:rPr>
      <w:rFonts w:ascii="Tahoma" w:hAnsi="Tahoma" w:cs="Tahoma"/>
      <w:sz w:val="16"/>
      <w:szCs w:val="16"/>
    </w:rPr>
  </w:style>
  <w:style w:type="character" w:styleId="Odwoaniedokomentarza">
    <w:name w:val="annotation reference"/>
    <w:basedOn w:val="Domylnaczcionkaakapitu"/>
    <w:uiPriority w:val="99"/>
    <w:semiHidden/>
    <w:unhideWhenUsed/>
    <w:rsid w:val="00272A42"/>
    <w:rPr>
      <w:sz w:val="16"/>
      <w:szCs w:val="16"/>
    </w:rPr>
  </w:style>
  <w:style w:type="paragraph" w:styleId="Tekstkomentarza">
    <w:name w:val="annotation text"/>
    <w:basedOn w:val="Normalny"/>
    <w:link w:val="TekstkomentarzaZnak"/>
    <w:uiPriority w:val="99"/>
    <w:semiHidden/>
    <w:unhideWhenUsed/>
    <w:rsid w:val="00272A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A42"/>
    <w:rPr>
      <w:sz w:val="20"/>
      <w:szCs w:val="20"/>
    </w:rPr>
  </w:style>
  <w:style w:type="paragraph" w:styleId="Tematkomentarza">
    <w:name w:val="annotation subject"/>
    <w:basedOn w:val="Tekstkomentarza"/>
    <w:next w:val="Tekstkomentarza"/>
    <w:link w:val="TematkomentarzaZnak"/>
    <w:uiPriority w:val="99"/>
    <w:semiHidden/>
    <w:unhideWhenUsed/>
    <w:rsid w:val="00272A42"/>
    <w:rPr>
      <w:b/>
      <w:bCs/>
    </w:rPr>
  </w:style>
  <w:style w:type="character" w:customStyle="1" w:styleId="TematkomentarzaZnak">
    <w:name w:val="Temat komentarza Znak"/>
    <w:basedOn w:val="TekstkomentarzaZnak"/>
    <w:link w:val="Tematkomentarza"/>
    <w:uiPriority w:val="99"/>
    <w:semiHidden/>
    <w:rsid w:val="00272A42"/>
    <w:rPr>
      <w:b/>
      <w:bCs/>
      <w:sz w:val="20"/>
      <w:szCs w:val="20"/>
    </w:rPr>
  </w:style>
  <w:style w:type="character" w:styleId="Pogrubienie">
    <w:name w:val="Strong"/>
    <w:basedOn w:val="Domylnaczcionkaakapitu"/>
    <w:uiPriority w:val="22"/>
    <w:qFormat/>
    <w:rsid w:val="00DD43ED"/>
    <w:rPr>
      <w:b/>
      <w:bCs/>
    </w:rPr>
  </w:style>
  <w:style w:type="character" w:styleId="Uwydatnienie">
    <w:name w:val="Emphasis"/>
    <w:basedOn w:val="Domylnaczcionkaakapitu"/>
    <w:uiPriority w:val="20"/>
    <w:qFormat/>
    <w:rsid w:val="00DD4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0060">
      <w:bodyDiv w:val="1"/>
      <w:marLeft w:val="0"/>
      <w:marRight w:val="0"/>
      <w:marTop w:val="0"/>
      <w:marBottom w:val="0"/>
      <w:divBdr>
        <w:top w:val="none" w:sz="0" w:space="0" w:color="auto"/>
        <w:left w:val="none" w:sz="0" w:space="0" w:color="auto"/>
        <w:bottom w:val="none" w:sz="0" w:space="0" w:color="auto"/>
        <w:right w:val="none" w:sz="0" w:space="0" w:color="auto"/>
      </w:divBdr>
    </w:div>
    <w:div w:id="1185558845">
      <w:bodyDiv w:val="1"/>
      <w:marLeft w:val="0"/>
      <w:marRight w:val="0"/>
      <w:marTop w:val="0"/>
      <w:marBottom w:val="0"/>
      <w:divBdr>
        <w:top w:val="none" w:sz="0" w:space="0" w:color="auto"/>
        <w:left w:val="none" w:sz="0" w:space="0" w:color="auto"/>
        <w:bottom w:val="none" w:sz="0" w:space="0" w:color="auto"/>
        <w:right w:val="none" w:sz="0" w:space="0" w:color="auto"/>
      </w:divBdr>
    </w:div>
    <w:div w:id="1329791906">
      <w:bodyDiv w:val="1"/>
      <w:marLeft w:val="0"/>
      <w:marRight w:val="0"/>
      <w:marTop w:val="0"/>
      <w:marBottom w:val="0"/>
      <w:divBdr>
        <w:top w:val="none" w:sz="0" w:space="0" w:color="auto"/>
        <w:left w:val="none" w:sz="0" w:space="0" w:color="auto"/>
        <w:bottom w:val="none" w:sz="0" w:space="0" w:color="auto"/>
        <w:right w:val="none" w:sz="0" w:space="0" w:color="auto"/>
      </w:divBdr>
    </w:div>
    <w:div w:id="21176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olonik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szafranek@polonika.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tif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5264-5DB0-4B09-AB1E-F549613D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4606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RGajowiak</dc:creator>
  <cp:keywords>papier firmowy</cp:keywords>
  <cp:lastModifiedBy>Marta Szafranek</cp:lastModifiedBy>
  <cp:revision>2</cp:revision>
  <cp:lastPrinted>2018-10-10T07:21:00Z</cp:lastPrinted>
  <dcterms:created xsi:type="dcterms:W3CDTF">2018-10-15T11:39:00Z</dcterms:created>
  <dcterms:modified xsi:type="dcterms:W3CDTF">2018-10-15T11:39:00Z</dcterms:modified>
</cp:coreProperties>
</file>